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0B" w:rsidRPr="0027500B" w:rsidRDefault="0027500B" w:rsidP="0027500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ОТНОШЕНИЯ. МЕЖДУНАРОДНОЕ ПРАВО</w:t>
      </w:r>
    </w:p>
    <w:p w:rsidR="0027500B" w:rsidRPr="0027500B" w:rsidRDefault="0027500B" w:rsidP="000B22E4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 денонсировала соглашение о пенсионном обеспечении сотрудников органов внутренних дел стран СНГ</w:t>
      </w:r>
    </w:p>
    <w:p w:rsidR="0027500B" w:rsidRPr="0027500B" w:rsidRDefault="0027500B" w:rsidP="0027500B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27500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7500B" w:rsidRPr="0027500B" w:rsidTr="0027500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7500B" w:rsidRPr="0027500B" w:rsidRDefault="0027500B" w:rsidP="0027500B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7500B">
              <w:rPr>
                <w:noProof/>
              </w:rPr>
              <w:drawing>
                <wp:inline distT="0" distB="0" distL="0" distR="0" wp14:anchorId="1413724E" wp14:editId="242B5814">
                  <wp:extent cx="114300" cy="144780"/>
                  <wp:effectExtent l="0" t="0" r="0" b="7620"/>
                  <wp:docPr id="4" name="Рисунок 4" descr="C:\Users\Ulianova.T.M\AppData\Local\Microsoft\Windows\INetCache\Content.MSO\B94995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lianova.T.M\AppData\Local\Microsoft\Windows\INetCache\Content.MSO\B94995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00B" w:rsidRPr="0027500B" w:rsidRDefault="0027500B" w:rsidP="000B22E4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B22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0B22E4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23-ФЗ</w:t>
            </w:r>
            <w:r w:rsidR="000B22E4" w:rsidRPr="000B22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2E4">
              <w:rPr>
                <w:rFonts w:ascii="Times New Roman" w:eastAsia="Times New Roman" w:hAnsi="Times New Roman" w:cs="Times New Roman"/>
                <w:lang w:eastAsia="ru-RU"/>
              </w:rPr>
              <w:t>"О денонсации Российской Федерацией Соглашения о порядке пенсионного обеспечения и государственного страхования сотрудников органов внутренних дел государств - участников Содружества Независимых Государств</w:t>
            </w:r>
            <w:r w:rsidRPr="0027500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</w:tbl>
    <w:p w:rsidR="0027500B" w:rsidRPr="0027500B" w:rsidRDefault="0027500B" w:rsidP="00FF2011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Соглашение, подписанное в городе Ашхабаде 24 декабря 1993 года, было направлено на защиту пенсионных прав сотрудников органов внутренних дел СССР до принятия государствами - участниками СНГ национального законодательства по указанному вопросу.</w:t>
      </w:r>
    </w:p>
    <w:p w:rsidR="0027500B" w:rsidRPr="0027500B" w:rsidRDefault="0027500B" w:rsidP="00FF2011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денонсации Соглашения выплата пенсий россиянам, переехавшим на постоянное место жительства в страны СНГ, будет осуществляться в соответствии с Положением о порядке выплаты страховой пенсии лицам, выезжающим (выехавшим) на постоянное жительство за пределы территории РФ.</w:t>
      </w:r>
    </w:p>
    <w:p w:rsidR="0027500B" w:rsidRPr="0027500B" w:rsidRDefault="0027500B" w:rsidP="0027500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00B" w:rsidRPr="0027500B" w:rsidRDefault="0027500B" w:rsidP="000B22E4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Ратифицировано Соглашение по вопросам свободных (специальных, особых) экономических зон на таможенной террит</w:t>
      </w:r>
      <w:bookmarkStart w:id="0" w:name="_GoBack"/>
      <w:bookmarkEnd w:id="0"/>
      <w:r w:rsidRPr="00275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ории таможенного союза и таможенной процедуры свободной таможенной зоны</w:t>
      </w:r>
    </w:p>
    <w:p w:rsidR="0027500B" w:rsidRPr="0027500B" w:rsidRDefault="0027500B" w:rsidP="0027500B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27500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7500B" w:rsidRPr="000B22E4" w:rsidTr="0027500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7500B" w:rsidRPr="0027500B" w:rsidRDefault="0027500B" w:rsidP="0027500B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7500B">
              <w:rPr>
                <w:noProof/>
              </w:rPr>
              <w:drawing>
                <wp:inline distT="0" distB="0" distL="0" distR="0" wp14:anchorId="4914D681" wp14:editId="24D1B4C7">
                  <wp:extent cx="114300" cy="144780"/>
                  <wp:effectExtent l="0" t="0" r="0" b="7620"/>
                  <wp:docPr id="5" name="Рисунок 5" descr="C:\Users\Ulianova.T.M\AppData\Local\Microsoft\Windows\INetCache\Content.MSO\859D5B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lianova.T.M\AppData\Local\Microsoft\Windows\INetCache\Content.MSO\859D5B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00B" w:rsidRPr="000B22E4" w:rsidRDefault="0027500B" w:rsidP="000B22E4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0B22E4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24-ФЗ</w:t>
            </w:r>
            <w:r w:rsidR="000B22E4" w:rsidRPr="000B22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2E4">
              <w:rPr>
                <w:rFonts w:ascii="Times New Roman" w:eastAsia="Times New Roman" w:hAnsi="Times New Roman" w:cs="Times New Roman"/>
                <w:lang w:eastAsia="ru-RU"/>
              </w:rPr>
              <w:t>"О ратификации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зоны"</w:t>
            </w:r>
          </w:p>
        </w:tc>
      </w:tr>
    </w:tbl>
    <w:p w:rsidR="0027500B" w:rsidRPr="0027500B" w:rsidRDefault="0027500B" w:rsidP="000B22E4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 подписанным в городе Санкт-Петербурге 18 июня 2010 года, предусматривается, что свободные (специальные, особые) экономические зоны создаются в целях содействия социально-экономическому развитию Сторон Соглашения, привлечения инвестиций, создания и развития производств, основанных на новых технологиях, развития транспортной инфраструктуры, туризма и санаторно-курортной сферы или в иных целях, определяемых при создании указанных экономических зон.</w:t>
      </w:r>
    </w:p>
    <w:p w:rsidR="0027500B" w:rsidRPr="0027500B" w:rsidRDefault="0027500B" w:rsidP="0027500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00B" w:rsidRPr="0027500B" w:rsidRDefault="0027500B" w:rsidP="000B22E4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Ратифицировано межправительственное российско-киргизское соглашение об условиях деятельности в городе Бишкек Кыргызско-Российского Славянского университета имени первого Президента РФ Б.Н. Ельцина</w:t>
      </w:r>
    </w:p>
    <w:p w:rsidR="0027500B" w:rsidRPr="0027500B" w:rsidRDefault="0027500B" w:rsidP="0027500B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27500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7500B" w:rsidRPr="0027500B" w:rsidTr="0027500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7500B" w:rsidRPr="0027500B" w:rsidRDefault="0027500B" w:rsidP="0027500B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7500B">
              <w:rPr>
                <w:noProof/>
              </w:rPr>
              <w:drawing>
                <wp:inline distT="0" distB="0" distL="0" distR="0" wp14:anchorId="3F75E73C" wp14:editId="2948A0F2">
                  <wp:extent cx="114300" cy="144780"/>
                  <wp:effectExtent l="0" t="0" r="0" b="7620"/>
                  <wp:docPr id="6" name="Рисунок 6" descr="C:\Users\Ulianova.T.M\AppData\Local\Microsoft\Windows\INetCache\Content.MSO\7859A8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lianova.T.M\AppData\Local\Microsoft\Windows\INetCache\Content.MSO\7859A8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00B" w:rsidRPr="0027500B" w:rsidRDefault="0027500B" w:rsidP="000B22E4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B22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0B22E4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25-ФЗ</w:t>
            </w:r>
            <w:r w:rsidR="000B22E4" w:rsidRPr="000B22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2E4">
              <w:rPr>
                <w:rFonts w:ascii="Times New Roman" w:eastAsia="Times New Roman" w:hAnsi="Times New Roman" w:cs="Times New Roman"/>
                <w:lang w:eastAsia="ru-RU"/>
              </w:rPr>
              <w:t>"О ратификации Соглашения между Правительством Российской Федерации и Кабинетом Министров Киргизской Республики об условиях деятельности в городе Бишкек Кыргызско-Российского Славянского университета имени первого Президента Российской Федерации Б.Н. Ельцина</w:t>
            </w:r>
            <w:r w:rsidRPr="0027500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</w:tbl>
    <w:p w:rsidR="0027500B" w:rsidRPr="0027500B" w:rsidRDefault="0027500B" w:rsidP="00FF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 подписанным в городе Бишкеке 12 октября 2023 года, закрепляются условия деятельности Университета, задачами которого являются, в частности:</w:t>
      </w:r>
    </w:p>
    <w:p w:rsidR="0027500B" w:rsidRPr="0027500B" w:rsidRDefault="0027500B" w:rsidP="00FF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роли Российской Федерации и Киргизской Республики в мировом гуманитарном и научно-техническом пространстве;</w:t>
      </w:r>
    </w:p>
    <w:p w:rsidR="0027500B" w:rsidRPr="0027500B" w:rsidRDefault="0027500B" w:rsidP="00FF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имиджа Российской Федерации в Киргизской Республике и Киргизской Республики в Российской Федерации;</w:t>
      </w:r>
    </w:p>
    <w:p w:rsidR="0027500B" w:rsidRPr="0027500B" w:rsidRDefault="0027500B" w:rsidP="00FF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центра повышения квалификации преподавателей русского языка;</w:t>
      </w:r>
    </w:p>
    <w:p w:rsidR="0027500B" w:rsidRPr="0027500B" w:rsidRDefault="0027500B" w:rsidP="00FF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просветительских мероприятий по продвижению русского языка и русской культуры;</w:t>
      </w:r>
    </w:p>
    <w:p w:rsidR="0027500B" w:rsidRPr="0027500B" w:rsidRDefault="0027500B" w:rsidP="00FF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академических обменов и стажировок в вузах и научных организациях РФ и Киргизии.</w:t>
      </w:r>
    </w:p>
    <w:p w:rsidR="0027500B" w:rsidRPr="0027500B" w:rsidRDefault="0027500B" w:rsidP="00FF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также закрепляется, что обучение в Университете ведется в соответствии с федеральными государственными образовательными стандартами, федеральными государственными требованиями РФ и государственными </w:t>
      </w: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образовательными стандартами Киргизской Республики на русском языке с обязательным преподаванием киргизского языка.</w:t>
      </w:r>
    </w:p>
    <w:p w:rsidR="007636E9" w:rsidRDefault="007636E9" w:rsidP="00FF2011">
      <w:pPr>
        <w:spacing w:after="0" w:line="240" w:lineRule="auto"/>
      </w:pPr>
    </w:p>
    <w:sectPr w:rsidR="0076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B"/>
    <w:rsid w:val="000B22E4"/>
    <w:rsid w:val="0027500B"/>
    <w:rsid w:val="007636E9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A450"/>
  <w15:chartTrackingRefBased/>
  <w15:docId w15:val="{4F7FAD3E-02CA-4956-B4FA-C6E37DB5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Татьяна Михайловна</dc:creator>
  <cp:keywords/>
  <dc:description/>
  <cp:lastModifiedBy>Ульянова Татьяна Михайловна</cp:lastModifiedBy>
  <cp:revision>3</cp:revision>
  <dcterms:created xsi:type="dcterms:W3CDTF">2024-03-05T05:29:00Z</dcterms:created>
  <dcterms:modified xsi:type="dcterms:W3CDTF">2024-03-05T06:44:00Z</dcterms:modified>
</cp:coreProperties>
</file>