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35B" w:rsidRPr="008F7A56" w:rsidRDefault="003D235B" w:rsidP="003D235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ЛИЦЕНЗИРОВАНИЕ</w:t>
      </w:r>
    </w:p>
    <w:p w:rsidR="003D235B" w:rsidRPr="008F7A56" w:rsidRDefault="003D235B" w:rsidP="003D235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марта 2025 года осуществление деятельности по оказанию услуг по дезинфекции, дезинсекции и дератизации в целях обеспечения санитарно-эпидемиологического благополучия населения без лицензии не допускается</w:t>
      </w:r>
    </w:p>
    <w:p w:rsidR="003D235B" w:rsidRPr="008F7A56" w:rsidRDefault="003D235B" w:rsidP="003D235B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8F7A56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3D235B" w:rsidRPr="008F7A56" w:rsidTr="00D839A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D235B" w:rsidRPr="008F7A56" w:rsidRDefault="003D235B" w:rsidP="00D839A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8F7A56">
              <w:rPr>
                <w:noProof/>
              </w:rPr>
              <w:drawing>
                <wp:inline distT="0" distB="0" distL="0" distR="0" wp14:anchorId="390D00F4" wp14:editId="42EA7292">
                  <wp:extent cx="114300" cy="144780"/>
                  <wp:effectExtent l="0" t="0" r="0" b="7620"/>
                  <wp:docPr id="7" name="Рисунок 7" descr="C:\Users\Ulianova.T.M\AppData\Local\Microsoft\Windows\INetCache\Content.MSO\76B2A2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lianova.T.M\AppData\Local\Microsoft\Windows\INetCache\Content.MSO\76B2A2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5B" w:rsidRPr="008F7A56" w:rsidRDefault="003D235B" w:rsidP="00D839A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37C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</w:t>
            </w:r>
            <w:r w:rsidRPr="006137C8">
              <w:rPr>
                <w:rFonts w:ascii="Times New Roman" w:eastAsia="Times New Roman" w:hAnsi="Times New Roman" w:cs="Times New Roman"/>
                <w:b/>
                <w:lang w:eastAsia="ru-RU"/>
              </w:rPr>
              <w:t>26.02.2024 N 22-ФЗ</w:t>
            </w:r>
            <w:r w:rsidRPr="006137C8">
              <w:rPr>
                <w:rFonts w:ascii="Times New Roman" w:eastAsia="Times New Roman" w:hAnsi="Times New Roman" w:cs="Times New Roman"/>
                <w:lang w:eastAsia="ru-RU"/>
              </w:rPr>
              <w:t xml:space="preserve"> "О внесении изменений в статью 3 Федерального закона "О внесении изменений в Федеральный закон "О лицензировании отдельных видов деятельности" и статью 44 Федерального закона "О санитарно-эпидемиологическом благополучии населения</w:t>
            </w:r>
            <w:r w:rsidRPr="008F7A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</w:tr>
    </w:tbl>
    <w:p w:rsidR="003D235B" w:rsidRPr="008F7A56" w:rsidRDefault="003D235B" w:rsidP="003D235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1 сентября 2024 года перенесен срок вступления в силу Федерального закона от 29.05.2023 N 194-ФЗ "О внесении изменений в Федеральный закон "О лицензировании отдельных видов деятельности" и статью 44 Федерального закона "О санитарно-эпидемиологическом благополучии населения", относящего к лицензируемым деятельность по оказанию дезинфекционных, дезинсекционных, </w:t>
      </w:r>
      <w:proofErr w:type="spellStart"/>
      <w:r w:rsidRPr="008F7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8F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целях обеспечения санитарно-эпидемиологического благополучия населения.</w:t>
      </w:r>
    </w:p>
    <w:p w:rsidR="003D235B" w:rsidRDefault="003D235B" w:rsidP="003D235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Корреспондирующие изменения вносятся также в части 2, 3, 5, 6 и 10 статьи 3 указанного федерального закона.</w:t>
      </w:r>
    </w:p>
    <w:p w:rsidR="003D235B" w:rsidRDefault="003D235B" w:rsidP="003D235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5B" w:rsidRPr="00FC6D55" w:rsidRDefault="003D235B" w:rsidP="003D235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ПРОМЫШЛЕННОСТЬ</w:t>
      </w:r>
    </w:p>
    <w:p w:rsidR="003D235B" w:rsidRPr="00FC6D55" w:rsidRDefault="003D235B" w:rsidP="003D235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подписал закон об устранении административных барьеров в теплоснабжении</w:t>
      </w:r>
    </w:p>
    <w:p w:rsidR="003D235B" w:rsidRPr="00FC6D55" w:rsidRDefault="003D235B" w:rsidP="003D235B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FC6D55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3D235B" w:rsidRPr="00FC6D55" w:rsidTr="00D839A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D235B" w:rsidRPr="00FC6D55" w:rsidRDefault="003D235B" w:rsidP="00D839A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C6D55">
              <w:rPr>
                <w:noProof/>
              </w:rPr>
              <w:drawing>
                <wp:inline distT="0" distB="0" distL="0" distR="0" wp14:anchorId="373A3464" wp14:editId="4EF8A2A4">
                  <wp:extent cx="114300" cy="144780"/>
                  <wp:effectExtent l="0" t="0" r="0" b="7620"/>
                  <wp:docPr id="3" name="Рисунок 3" descr="C:\Users\Ulianova.T.M\AppData\Local\Microsoft\Windows\INetCache\Content.MSO\851B98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lianova.T.M\AppData\Local\Microsoft\Windows\INetCache\Content.MSO\851B98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5B" w:rsidRPr="00FC6D55" w:rsidRDefault="003D235B" w:rsidP="00D839A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52C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</w:t>
            </w:r>
            <w:r w:rsidRPr="00AD52CE">
              <w:rPr>
                <w:rFonts w:ascii="Times New Roman" w:eastAsia="Times New Roman" w:hAnsi="Times New Roman" w:cs="Times New Roman"/>
                <w:b/>
                <w:lang w:eastAsia="ru-RU"/>
              </w:rPr>
              <w:t>26.02.2024 N 34-ФЗ</w:t>
            </w:r>
            <w:r w:rsidRPr="00AD52CE">
              <w:rPr>
                <w:rFonts w:ascii="Times New Roman" w:eastAsia="Times New Roman" w:hAnsi="Times New Roman" w:cs="Times New Roman"/>
                <w:lang w:eastAsia="ru-RU"/>
              </w:rPr>
              <w:t xml:space="preserve"> "О внесении изменений в Федеральный закон "О теплоснабжении</w:t>
            </w:r>
            <w:r w:rsidRPr="00FC6D5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</w:tr>
    </w:tbl>
    <w:p w:rsidR="003D235B" w:rsidRPr="00FC6D55" w:rsidRDefault="003D235B" w:rsidP="003D235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Исключена норма об установлении уполномоченным органом предельных (минимального и (или) максимального)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более.</w:t>
      </w:r>
    </w:p>
    <w:p w:rsidR="003D235B" w:rsidRPr="00FC6D55" w:rsidRDefault="003D235B" w:rsidP="003D235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связи с отсутствием правовой регламентации отношений в сфере теплоснабжения для муниципальных округов предусмотрены соответствующие полномочия муниципальных округов по аналогии с полномочиями городских округов.</w:t>
      </w:r>
    </w:p>
    <w:p w:rsidR="003D235B" w:rsidRPr="00FC6D55" w:rsidRDefault="003D235B" w:rsidP="003D235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утверждение схем теплоснабжения муниципальных округов уполномоченными органами должно быть осуществлено до 1 января 2026 года, за исключением схем теплоснабжения, отнесенных к ценовой зоне теплоснабжения полностью или в части отдельных территорий муниципального округа.</w:t>
      </w:r>
    </w:p>
    <w:p w:rsidR="003D235B" w:rsidRPr="00FC6D55" w:rsidRDefault="003D235B" w:rsidP="003D235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35B" w:rsidRPr="008F7A56" w:rsidRDefault="003D235B" w:rsidP="003D235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</w:t>
      </w:r>
    </w:p>
    <w:p w:rsidR="003D235B" w:rsidRPr="008F7A56" w:rsidRDefault="003D235B" w:rsidP="003D235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2024 года аэронавигационное и наземное обслуживание воздушных судов МЧС России будет осуществляться без взимания платы</w:t>
      </w:r>
    </w:p>
    <w:p w:rsidR="003D235B" w:rsidRPr="008F7A56" w:rsidRDefault="003D235B" w:rsidP="003D235B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8F7A56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3D235B" w:rsidRPr="008F7A56" w:rsidTr="00D839A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D235B" w:rsidRPr="008F7A56" w:rsidRDefault="003D235B" w:rsidP="00D839A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8F7A56">
              <w:rPr>
                <w:noProof/>
              </w:rPr>
              <w:drawing>
                <wp:inline distT="0" distB="0" distL="0" distR="0" wp14:anchorId="33843DE7" wp14:editId="734795F7">
                  <wp:extent cx="114300" cy="144780"/>
                  <wp:effectExtent l="0" t="0" r="0" b="7620"/>
                  <wp:docPr id="5" name="Рисунок 5" descr="C:\Users\Ulianova.T.M\AppData\Local\Microsoft\Windows\INetCache\Content.MSO\331DE4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lianova.T.M\AppData\Local\Microsoft\Windows\INetCache\Content.MSO\331DE4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5B" w:rsidRPr="008F7A56" w:rsidRDefault="003D235B" w:rsidP="00D839A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37C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</w:t>
            </w:r>
            <w:r w:rsidRPr="006137C8">
              <w:rPr>
                <w:rFonts w:ascii="Times New Roman" w:eastAsia="Times New Roman" w:hAnsi="Times New Roman" w:cs="Times New Roman"/>
                <w:b/>
                <w:lang w:eastAsia="ru-RU"/>
              </w:rPr>
              <w:t>26.02.2024 N 27-ФЗ</w:t>
            </w:r>
            <w:r w:rsidRPr="006137C8">
              <w:rPr>
                <w:rFonts w:ascii="Times New Roman" w:eastAsia="Times New Roman" w:hAnsi="Times New Roman" w:cs="Times New Roman"/>
                <w:lang w:eastAsia="ru-RU"/>
              </w:rPr>
              <w:t xml:space="preserve"> "О внесении изменений в отдельные законодательные акты Российской Федерации</w:t>
            </w:r>
            <w:r w:rsidRPr="008F7A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</w:tr>
    </w:tbl>
    <w:p w:rsidR="003D235B" w:rsidRPr="008F7A56" w:rsidRDefault="003D235B" w:rsidP="003D235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аэронавигационное обслуживание полетов воздушных судов МЧС (организация воздушного движения, радиотехническое обеспечение полетов, обеспечение авиационной электросвязи, предоставление аэронавигационной и метеорологической информации, поиск и спасание), и светотехническое, инженерно-авиационное, аэродромное, аварийно-спасательное и другое обеспечение полетов таких воздушных судов осуществляются без взимания платы (за исключением полетов, связанных с коммерческими воздушными перевозками).</w:t>
      </w:r>
    </w:p>
    <w:p w:rsidR="003D235B" w:rsidRPr="008F7A56" w:rsidRDefault="003D235B" w:rsidP="003D235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положения федеральных законов "Об обороне" и "О войсках национальной гвардии Российской Федерации" в части обеспечения полетов воздушных судов приведены в соответствие с Воздушным кодексом РФ.</w:t>
      </w:r>
    </w:p>
    <w:p w:rsidR="003D235B" w:rsidRPr="008F7A56" w:rsidRDefault="003D235B" w:rsidP="003D235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35B" w:rsidRPr="008F7A56" w:rsidRDefault="003D235B" w:rsidP="003D235B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Подписан закон о техническом менеджменте судов</w:t>
      </w:r>
    </w:p>
    <w:p w:rsidR="003D235B" w:rsidRPr="008F7A56" w:rsidRDefault="003D235B" w:rsidP="003D235B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8F7A56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3D235B" w:rsidRPr="008F7A56" w:rsidTr="00D839A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D235B" w:rsidRPr="008F7A56" w:rsidRDefault="003D235B" w:rsidP="00D839A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8F7A56">
              <w:rPr>
                <w:noProof/>
              </w:rPr>
              <w:drawing>
                <wp:inline distT="0" distB="0" distL="0" distR="0" wp14:anchorId="1C5116C6" wp14:editId="6DE36F16">
                  <wp:extent cx="114300" cy="144780"/>
                  <wp:effectExtent l="0" t="0" r="0" b="7620"/>
                  <wp:docPr id="6" name="Рисунок 6" descr="C:\Users\Ulianova.T.M\AppData\Local\Microsoft\Windows\INetCache\Content.MSO\288C01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lianova.T.M\AppData\Local\Microsoft\Windows\INetCache\Content.MSO\288C01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5B" w:rsidRPr="008F7A56" w:rsidRDefault="003D235B" w:rsidP="00D839A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37C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</w:t>
            </w:r>
            <w:r w:rsidRPr="006137C8">
              <w:rPr>
                <w:rFonts w:ascii="Times New Roman" w:eastAsia="Times New Roman" w:hAnsi="Times New Roman" w:cs="Times New Roman"/>
                <w:b/>
                <w:lang w:eastAsia="ru-RU"/>
              </w:rPr>
              <w:t>26.02.2024 N 28-ФЗ</w:t>
            </w:r>
            <w:r w:rsidRPr="006137C8">
              <w:rPr>
                <w:rFonts w:ascii="Times New Roman" w:eastAsia="Times New Roman" w:hAnsi="Times New Roman" w:cs="Times New Roman"/>
                <w:lang w:eastAsia="ru-RU"/>
              </w:rPr>
              <w:t xml:space="preserve"> "О внесении изменений в отдельные законодательные акты Российской Федерации</w:t>
            </w:r>
            <w:r w:rsidRPr="008F7A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</w:tr>
    </w:tbl>
    <w:p w:rsidR="003D235B" w:rsidRPr="008F7A56" w:rsidRDefault="003D235B" w:rsidP="003D235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Кодекс торгового мореплавания и в Кодекс внутреннего водного транспорта включены положения, касающиеся порядка технического управления судном, в том числе предусматривающие существенные условия договора технического управления судном.</w:t>
      </w:r>
    </w:p>
    <w:p w:rsidR="003D235B" w:rsidRPr="008F7A56" w:rsidRDefault="003D235B" w:rsidP="003D235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уточнен срок действия отдельных норм федеральных законов в сфере транспорта и транспортной безопасности.</w:t>
      </w:r>
    </w:p>
    <w:p w:rsidR="003D235B" w:rsidRDefault="003D235B" w:rsidP="003D235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5B" w:rsidRDefault="003D235B" w:rsidP="003D235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D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D1"/>
    <w:rsid w:val="003D235B"/>
    <w:rsid w:val="004808D1"/>
    <w:rsid w:val="00A44F08"/>
    <w:rsid w:val="00B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3E47"/>
  <w15:chartTrackingRefBased/>
  <w15:docId w15:val="{51034803-6F3D-4EAF-9434-D204B070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Татьяна Михайловна</dc:creator>
  <cp:keywords/>
  <dc:description/>
  <cp:lastModifiedBy>Ульянова Татьяна Михайловна</cp:lastModifiedBy>
  <cp:revision>3</cp:revision>
  <dcterms:created xsi:type="dcterms:W3CDTF">2024-03-05T05:24:00Z</dcterms:created>
  <dcterms:modified xsi:type="dcterms:W3CDTF">2024-03-05T07:38:00Z</dcterms:modified>
</cp:coreProperties>
</file>